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E19" w:rsidRPr="00676A5C" w:rsidRDefault="00237E19" w:rsidP="00237E19">
      <w:pPr>
        <w:rPr>
          <w:b/>
          <w:sz w:val="24"/>
          <w:szCs w:val="24"/>
        </w:rPr>
      </w:pPr>
      <w:r w:rsidRPr="00676A5C">
        <w:rPr>
          <w:b/>
          <w:sz w:val="24"/>
          <w:szCs w:val="24"/>
        </w:rPr>
        <w:t xml:space="preserve">Образовательный минимум по химии 8 </w:t>
      </w:r>
      <w:proofErr w:type="spellStart"/>
      <w:r w:rsidRPr="00676A5C">
        <w:rPr>
          <w:b/>
          <w:sz w:val="24"/>
          <w:szCs w:val="24"/>
        </w:rPr>
        <w:t>классс</w:t>
      </w:r>
      <w:proofErr w:type="spellEnd"/>
      <w:r w:rsidRPr="00676A5C">
        <w:rPr>
          <w:b/>
          <w:sz w:val="24"/>
          <w:szCs w:val="24"/>
        </w:rPr>
        <w:t xml:space="preserve"> 3 четверть</w:t>
      </w:r>
    </w:p>
    <w:p w:rsidR="00237E19" w:rsidRPr="00676A5C" w:rsidRDefault="00237E19" w:rsidP="00237E19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"/>
        <w:gridCol w:w="2847"/>
        <w:gridCol w:w="6089"/>
      </w:tblGrid>
      <w:tr w:rsidR="00676A5C" w:rsidRPr="00676A5C" w:rsidTr="00676A5C">
        <w:trPr>
          <w:trHeight w:val="421"/>
        </w:trPr>
        <w:tc>
          <w:tcPr>
            <w:tcW w:w="409" w:type="dxa"/>
          </w:tcPr>
          <w:p w:rsidR="00237E19" w:rsidRPr="00676A5C" w:rsidRDefault="00237E19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6A5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847" w:type="dxa"/>
          </w:tcPr>
          <w:p w:rsidR="00237E19" w:rsidRPr="00676A5C" w:rsidRDefault="00237E19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6A5C">
              <w:rPr>
                <w:b/>
                <w:sz w:val="24"/>
                <w:szCs w:val="24"/>
              </w:rPr>
              <w:t>Термин, понятие</w:t>
            </w:r>
          </w:p>
        </w:tc>
        <w:tc>
          <w:tcPr>
            <w:tcW w:w="6089" w:type="dxa"/>
          </w:tcPr>
          <w:p w:rsidR="00237E19" w:rsidRPr="00676A5C" w:rsidRDefault="00237E19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6A5C">
              <w:rPr>
                <w:b/>
                <w:sz w:val="24"/>
                <w:szCs w:val="24"/>
              </w:rPr>
              <w:t>Определение</w:t>
            </w:r>
          </w:p>
        </w:tc>
      </w:tr>
      <w:tr w:rsidR="00676A5C" w:rsidRPr="00676A5C" w:rsidTr="00676A5C">
        <w:trPr>
          <w:trHeight w:val="421"/>
        </w:trPr>
        <w:tc>
          <w:tcPr>
            <w:tcW w:w="409" w:type="dxa"/>
          </w:tcPr>
          <w:p w:rsidR="00237E19" w:rsidRPr="00676A5C" w:rsidRDefault="00237E19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237E19" w:rsidRPr="00676A5C" w:rsidRDefault="00237E19" w:rsidP="00237E1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76A5C">
              <w:rPr>
                <w:sz w:val="24"/>
                <w:szCs w:val="24"/>
              </w:rPr>
              <w:t xml:space="preserve"> Закон постоянства состава вещества.</w:t>
            </w:r>
          </w:p>
        </w:tc>
        <w:tc>
          <w:tcPr>
            <w:tcW w:w="6089" w:type="dxa"/>
          </w:tcPr>
          <w:p w:rsidR="00237E19" w:rsidRPr="00676A5C" w:rsidRDefault="00676A5C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6A5C">
              <w:rPr>
                <w:sz w:val="24"/>
                <w:szCs w:val="24"/>
                <w:shd w:val="clear" w:color="auto" w:fill="FFFFFF"/>
              </w:rPr>
              <w:t> любое определенное химически чистое соединение, независимо от способа его получения, состоит из одних и тех же химических элементов, причём отношения их масс </w:t>
            </w:r>
            <w:r w:rsidRPr="00676A5C">
              <w:rPr>
                <w:b/>
                <w:bCs/>
                <w:sz w:val="24"/>
                <w:szCs w:val="24"/>
                <w:shd w:val="clear" w:color="auto" w:fill="FFFFFF"/>
              </w:rPr>
              <w:t>постоянны</w:t>
            </w:r>
            <w:r w:rsidRPr="00676A5C">
              <w:rPr>
                <w:sz w:val="24"/>
                <w:szCs w:val="24"/>
                <w:shd w:val="clear" w:color="auto" w:fill="FFFFFF"/>
              </w:rPr>
              <w:t>, а относительные числа их атомов выражаются целыми числами.</w:t>
            </w:r>
          </w:p>
        </w:tc>
      </w:tr>
      <w:tr w:rsidR="00676A5C" w:rsidRPr="00676A5C" w:rsidTr="00676A5C">
        <w:trPr>
          <w:trHeight w:val="421"/>
        </w:trPr>
        <w:tc>
          <w:tcPr>
            <w:tcW w:w="409" w:type="dxa"/>
          </w:tcPr>
          <w:p w:rsidR="00237E19" w:rsidRPr="00676A5C" w:rsidRDefault="00237E19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237E19" w:rsidRPr="00676A5C" w:rsidRDefault="00237E19" w:rsidP="00676A5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6A5C">
              <w:rPr>
                <w:sz w:val="24"/>
                <w:szCs w:val="24"/>
              </w:rPr>
              <w:t>. Типы кристаллических решеток (</w:t>
            </w:r>
          </w:p>
        </w:tc>
        <w:tc>
          <w:tcPr>
            <w:tcW w:w="6089" w:type="dxa"/>
          </w:tcPr>
          <w:p w:rsidR="00237E19" w:rsidRPr="00676A5C" w:rsidRDefault="00676A5C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6A5C">
              <w:rPr>
                <w:sz w:val="24"/>
                <w:szCs w:val="24"/>
                <w:shd w:val="clear" w:color="auto" w:fill="FFFFFF"/>
              </w:rPr>
              <w:t>Большинство твёрдых веществ имеет </w:t>
            </w:r>
            <w:r w:rsidRPr="00676A5C">
              <w:rPr>
                <w:rStyle w:val="gxst-emph"/>
                <w:b/>
                <w:bCs/>
                <w:sz w:val="24"/>
                <w:szCs w:val="24"/>
                <w:shd w:val="clear" w:color="auto" w:fill="FFFFFF"/>
              </w:rPr>
              <w:t>кристаллическое</w:t>
            </w:r>
            <w:r w:rsidRPr="00676A5C">
              <w:rPr>
                <w:sz w:val="24"/>
                <w:szCs w:val="24"/>
                <w:shd w:val="clear" w:color="auto" w:fill="FFFFFF"/>
              </w:rPr>
              <w:t> строение, которое характеризуется </w:t>
            </w:r>
            <w:r w:rsidRPr="00676A5C">
              <w:rPr>
                <w:rStyle w:val="gxst-emph"/>
                <w:b/>
                <w:bCs/>
                <w:sz w:val="24"/>
                <w:szCs w:val="24"/>
                <w:shd w:val="clear" w:color="auto" w:fill="FFFFFF"/>
              </w:rPr>
              <w:t>строго определённым расположением частиц</w:t>
            </w:r>
            <w:r w:rsidRPr="00676A5C">
              <w:rPr>
                <w:sz w:val="24"/>
                <w:szCs w:val="24"/>
                <w:shd w:val="clear" w:color="auto" w:fill="FFFFFF"/>
              </w:rPr>
              <w:t>. Если соединить частицы условными линиями, то получится пространственный каркас, называемый </w:t>
            </w:r>
            <w:r w:rsidRPr="00676A5C">
              <w:rPr>
                <w:rStyle w:val="gxst-emph"/>
                <w:b/>
                <w:bCs/>
                <w:sz w:val="24"/>
                <w:szCs w:val="24"/>
                <w:shd w:val="clear" w:color="auto" w:fill="FFFFFF"/>
              </w:rPr>
              <w:t>кристаллической решёткой</w:t>
            </w:r>
            <w:r w:rsidRPr="00676A5C">
              <w:rPr>
                <w:sz w:val="24"/>
                <w:szCs w:val="24"/>
                <w:shd w:val="clear" w:color="auto" w:fill="FFFFFF"/>
              </w:rPr>
              <w:t>. Точки, в которых размещены частицы кристалла, называют </w:t>
            </w:r>
            <w:r w:rsidRPr="00676A5C">
              <w:rPr>
                <w:rStyle w:val="gxst-emph"/>
                <w:b/>
                <w:bCs/>
                <w:sz w:val="24"/>
                <w:szCs w:val="24"/>
                <w:shd w:val="clear" w:color="auto" w:fill="FFFFFF"/>
              </w:rPr>
              <w:t>узлами решётки</w:t>
            </w:r>
            <w:r w:rsidRPr="00676A5C">
              <w:rPr>
                <w:sz w:val="24"/>
                <w:szCs w:val="24"/>
                <w:shd w:val="clear" w:color="auto" w:fill="FFFFFF"/>
              </w:rPr>
              <w:t>. В узлах воображаемой решётки могут находиться </w:t>
            </w:r>
            <w:r w:rsidRPr="00676A5C">
              <w:rPr>
                <w:rStyle w:val="gxst-emph"/>
                <w:b/>
                <w:bCs/>
                <w:sz w:val="24"/>
                <w:szCs w:val="24"/>
                <w:shd w:val="clear" w:color="auto" w:fill="FFFFFF"/>
              </w:rPr>
              <w:t>атомы</w:t>
            </w:r>
            <w:r w:rsidRPr="00676A5C">
              <w:rPr>
                <w:sz w:val="24"/>
                <w:szCs w:val="24"/>
                <w:shd w:val="clear" w:color="auto" w:fill="FFFFFF"/>
              </w:rPr>
              <w:t>, </w:t>
            </w:r>
            <w:r w:rsidRPr="00676A5C">
              <w:rPr>
                <w:rStyle w:val="gxst-emph"/>
                <w:b/>
                <w:bCs/>
                <w:sz w:val="24"/>
                <w:szCs w:val="24"/>
                <w:shd w:val="clear" w:color="auto" w:fill="FFFFFF"/>
              </w:rPr>
              <w:t>ионы</w:t>
            </w:r>
            <w:r w:rsidRPr="00676A5C">
              <w:rPr>
                <w:sz w:val="24"/>
                <w:szCs w:val="24"/>
                <w:shd w:val="clear" w:color="auto" w:fill="FFFFFF"/>
              </w:rPr>
              <w:t> или </w:t>
            </w:r>
            <w:r w:rsidRPr="00676A5C">
              <w:rPr>
                <w:rStyle w:val="gxst-emph"/>
                <w:b/>
                <w:bCs/>
                <w:sz w:val="24"/>
                <w:szCs w:val="24"/>
                <w:shd w:val="clear" w:color="auto" w:fill="FFFFFF"/>
              </w:rPr>
              <w:t>молекулы</w:t>
            </w:r>
            <w:r w:rsidRPr="00676A5C">
              <w:rPr>
                <w:sz w:val="24"/>
                <w:szCs w:val="24"/>
                <w:shd w:val="clear" w:color="auto" w:fill="FFFFFF"/>
              </w:rPr>
              <w:t>.</w:t>
            </w:r>
            <w:r w:rsidRPr="00676A5C">
              <w:rPr>
                <w:sz w:val="24"/>
                <w:szCs w:val="24"/>
              </w:rPr>
              <w:t xml:space="preserve"> атомная, молекулярная, ионная и металлическая).</w:t>
            </w:r>
          </w:p>
        </w:tc>
      </w:tr>
      <w:tr w:rsidR="00676A5C" w:rsidRPr="00676A5C" w:rsidTr="00676A5C">
        <w:trPr>
          <w:trHeight w:val="421"/>
        </w:trPr>
        <w:tc>
          <w:tcPr>
            <w:tcW w:w="409" w:type="dxa"/>
          </w:tcPr>
          <w:p w:rsidR="00237E19" w:rsidRPr="00676A5C" w:rsidRDefault="00237E19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237E19" w:rsidRPr="00676A5C" w:rsidRDefault="00237E19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6A5C">
              <w:rPr>
                <w:sz w:val="24"/>
                <w:szCs w:val="24"/>
              </w:rPr>
              <w:t>Физические явления в химии</w:t>
            </w:r>
          </w:p>
        </w:tc>
        <w:tc>
          <w:tcPr>
            <w:tcW w:w="6089" w:type="dxa"/>
          </w:tcPr>
          <w:p w:rsidR="00237E19" w:rsidRPr="00676A5C" w:rsidRDefault="00676A5C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6A5C">
              <w:rPr>
                <w:sz w:val="24"/>
                <w:szCs w:val="24"/>
                <w:shd w:val="clear" w:color="auto" w:fill="FFFFFF"/>
              </w:rPr>
              <w:t> такие </w:t>
            </w:r>
            <w:r w:rsidRPr="00676A5C">
              <w:rPr>
                <w:b/>
                <w:bCs/>
                <w:sz w:val="24"/>
                <w:szCs w:val="24"/>
                <w:shd w:val="clear" w:color="auto" w:fill="FFFFFF"/>
              </w:rPr>
              <w:t>явления</w:t>
            </w:r>
            <w:r w:rsidRPr="00676A5C">
              <w:rPr>
                <w:sz w:val="24"/>
                <w:szCs w:val="24"/>
                <w:shd w:val="clear" w:color="auto" w:fill="FFFFFF"/>
              </w:rPr>
              <w:t xml:space="preserve">, при которых не происходит превращений одних веществ в другие, а меняются их агрегатные состояния, форма и размеры тел. </w:t>
            </w:r>
            <w:proofErr w:type="spellStart"/>
            <w:proofErr w:type="gramStart"/>
            <w:r w:rsidRPr="00676A5C">
              <w:rPr>
                <w:sz w:val="24"/>
                <w:szCs w:val="24"/>
                <w:shd w:val="clear" w:color="auto" w:fill="FFFFFF"/>
              </w:rPr>
              <w:t>Примеры:плавление</w:t>
            </w:r>
            <w:proofErr w:type="spellEnd"/>
            <w:proofErr w:type="gramEnd"/>
            <w:r w:rsidRPr="00676A5C">
              <w:rPr>
                <w:sz w:val="24"/>
                <w:szCs w:val="24"/>
                <w:shd w:val="clear" w:color="auto" w:fill="FFFFFF"/>
              </w:rPr>
              <w:t xml:space="preserve"> льда, вытягивание проволоки, измельчение гранита, испарение воды.</w:t>
            </w:r>
          </w:p>
        </w:tc>
      </w:tr>
      <w:tr w:rsidR="00676A5C" w:rsidRPr="00676A5C" w:rsidTr="00676A5C">
        <w:trPr>
          <w:trHeight w:val="421"/>
        </w:trPr>
        <w:tc>
          <w:tcPr>
            <w:tcW w:w="409" w:type="dxa"/>
          </w:tcPr>
          <w:p w:rsidR="00237E19" w:rsidRPr="00676A5C" w:rsidRDefault="00237E19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237E19" w:rsidRPr="00237E19" w:rsidRDefault="00237E19" w:rsidP="00237E19">
            <w:pPr>
              <w:spacing w:after="0"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237E19">
              <w:rPr>
                <w:rFonts w:eastAsiaTheme="minorEastAsia"/>
                <w:sz w:val="24"/>
                <w:szCs w:val="24"/>
                <w:lang w:eastAsia="ru-RU"/>
              </w:rPr>
              <w:t>Массовая и объемная доля компонентов смеси.</w:t>
            </w:r>
          </w:p>
          <w:p w:rsidR="00237E19" w:rsidRPr="00676A5C" w:rsidRDefault="00237E19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89" w:type="dxa"/>
          </w:tcPr>
          <w:p w:rsidR="00676A5C" w:rsidRPr="00676A5C" w:rsidRDefault="00676A5C" w:rsidP="00232108">
            <w:pPr>
              <w:spacing w:after="0" w:line="240" w:lineRule="auto"/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676A5C" w:rsidRPr="00676A5C" w:rsidRDefault="00676A5C" w:rsidP="00232108">
            <w:pPr>
              <w:spacing w:after="0" w:line="240" w:lineRule="auto"/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676A5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47DBF5" wp14:editId="2718432C">
                  <wp:extent cx="4448175" cy="2257425"/>
                  <wp:effectExtent l="0" t="0" r="9525" b="9525"/>
                  <wp:docPr id="2" name="Рисунок 2" descr="24-1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4-1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8175" cy="2257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6A5C" w:rsidRPr="00676A5C" w:rsidRDefault="00676A5C" w:rsidP="00232108">
            <w:pPr>
              <w:spacing w:after="0" w:line="240" w:lineRule="auto"/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676A5C" w:rsidRPr="00676A5C" w:rsidRDefault="00676A5C" w:rsidP="00232108">
            <w:pPr>
              <w:spacing w:after="0" w:line="240" w:lineRule="auto"/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676A5C" w:rsidRPr="00676A5C" w:rsidRDefault="00676A5C" w:rsidP="00232108">
            <w:pPr>
              <w:spacing w:after="0" w:line="240" w:lineRule="auto"/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676A5C" w:rsidRPr="00676A5C" w:rsidRDefault="00676A5C" w:rsidP="00232108">
            <w:pPr>
              <w:spacing w:after="0" w:line="240" w:lineRule="auto"/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237E19" w:rsidRPr="00676A5C" w:rsidRDefault="00676A5C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bookmarkStart w:id="0" w:name="_GoBack"/>
            <w:r w:rsidRPr="00676A5C">
              <w:rPr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0356B7C1" wp14:editId="2AA0197D">
                  <wp:extent cx="3535272" cy="1828800"/>
                  <wp:effectExtent l="0" t="0" r="8255" b="0"/>
                  <wp:docPr id="1" name="Рисунок 1" descr="8-24-1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8-24-1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517" cy="1830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676A5C" w:rsidRPr="00676A5C" w:rsidTr="00676A5C">
        <w:trPr>
          <w:trHeight w:val="421"/>
        </w:trPr>
        <w:tc>
          <w:tcPr>
            <w:tcW w:w="409" w:type="dxa"/>
          </w:tcPr>
          <w:p w:rsidR="00237E19" w:rsidRPr="00676A5C" w:rsidRDefault="00237E19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237E19" w:rsidRPr="00676A5C" w:rsidRDefault="00237E19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6A5C">
              <w:rPr>
                <w:sz w:val="24"/>
                <w:szCs w:val="24"/>
              </w:rPr>
              <w:t xml:space="preserve">Химические реакции. </w:t>
            </w:r>
          </w:p>
        </w:tc>
        <w:tc>
          <w:tcPr>
            <w:tcW w:w="6089" w:type="dxa"/>
          </w:tcPr>
          <w:p w:rsidR="00237E19" w:rsidRPr="00676A5C" w:rsidRDefault="00676A5C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6A5C">
              <w:rPr>
                <w:sz w:val="24"/>
                <w:szCs w:val="24"/>
                <w:u w:val="single"/>
              </w:rPr>
              <w:t>Химическими</w:t>
            </w:r>
            <w:r w:rsidRPr="00676A5C">
              <w:rPr>
                <w:sz w:val="24"/>
                <w:szCs w:val="24"/>
                <w:shd w:val="clear" w:color="auto" w:fill="FFFFFF"/>
              </w:rPr>
              <w:t xml:space="preserve"> называют такие явления, при которых происходит превращения одних веществ в </w:t>
            </w:r>
            <w:proofErr w:type="gramStart"/>
            <w:r w:rsidRPr="00676A5C">
              <w:rPr>
                <w:sz w:val="24"/>
                <w:szCs w:val="24"/>
                <w:shd w:val="clear" w:color="auto" w:fill="FFFFFF"/>
              </w:rPr>
              <w:t>другие.</w:t>
            </w:r>
            <w:r w:rsidRPr="00676A5C">
              <w:rPr>
                <w:sz w:val="24"/>
                <w:szCs w:val="24"/>
              </w:rPr>
              <w:br/>
            </w:r>
            <w:proofErr w:type="spellStart"/>
            <w:r w:rsidRPr="00676A5C">
              <w:rPr>
                <w:rStyle w:val="a4"/>
                <w:sz w:val="24"/>
                <w:szCs w:val="24"/>
              </w:rPr>
              <w:t>Примеры</w:t>
            </w:r>
            <w:r w:rsidRPr="00676A5C">
              <w:rPr>
                <w:sz w:val="24"/>
                <w:szCs w:val="24"/>
                <w:shd w:val="clear" w:color="auto" w:fill="FFFFFF"/>
              </w:rPr>
              <w:t>:горение</w:t>
            </w:r>
            <w:proofErr w:type="spellEnd"/>
            <w:proofErr w:type="gramEnd"/>
            <w:r w:rsidRPr="00676A5C">
              <w:rPr>
                <w:sz w:val="24"/>
                <w:szCs w:val="24"/>
                <w:shd w:val="clear" w:color="auto" w:fill="FFFFFF"/>
              </w:rPr>
              <w:t xml:space="preserve"> дров, почернение </w:t>
            </w:r>
            <w:proofErr w:type="spellStart"/>
            <w:r w:rsidRPr="00676A5C">
              <w:rPr>
                <w:sz w:val="24"/>
                <w:szCs w:val="24"/>
                <w:shd w:val="clear" w:color="auto" w:fill="FFFFFF"/>
              </w:rPr>
              <w:t>меди,ржавление</w:t>
            </w:r>
            <w:proofErr w:type="spellEnd"/>
            <w:r w:rsidRPr="00676A5C">
              <w:rPr>
                <w:sz w:val="24"/>
                <w:szCs w:val="24"/>
                <w:shd w:val="clear" w:color="auto" w:fill="FFFFFF"/>
              </w:rPr>
              <w:t xml:space="preserve"> железа.</w:t>
            </w:r>
          </w:p>
        </w:tc>
      </w:tr>
      <w:tr w:rsidR="00676A5C" w:rsidRPr="00676A5C" w:rsidTr="00676A5C">
        <w:trPr>
          <w:trHeight w:val="421"/>
        </w:trPr>
        <w:tc>
          <w:tcPr>
            <w:tcW w:w="409" w:type="dxa"/>
          </w:tcPr>
          <w:p w:rsidR="00237E19" w:rsidRPr="00676A5C" w:rsidRDefault="00237E19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237E19" w:rsidRPr="00676A5C" w:rsidRDefault="00237E19" w:rsidP="00237E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6A5C">
              <w:rPr>
                <w:sz w:val="24"/>
                <w:szCs w:val="24"/>
              </w:rPr>
              <w:t xml:space="preserve">Закон сохранения массы веществ при химических реакциях. </w:t>
            </w:r>
          </w:p>
        </w:tc>
        <w:tc>
          <w:tcPr>
            <w:tcW w:w="6089" w:type="dxa"/>
          </w:tcPr>
          <w:p w:rsidR="00237E19" w:rsidRPr="00676A5C" w:rsidRDefault="00676A5C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6A5C">
              <w:rPr>
                <w:b/>
                <w:bCs/>
                <w:sz w:val="24"/>
                <w:szCs w:val="24"/>
                <w:shd w:val="clear" w:color="auto" w:fill="EEE8DD"/>
              </w:rPr>
              <w:t> </w:t>
            </w:r>
            <w:r w:rsidRPr="00676A5C">
              <w:rPr>
                <w:b/>
                <w:bCs/>
                <w:i/>
                <w:iCs/>
                <w:sz w:val="24"/>
                <w:szCs w:val="24"/>
                <w:shd w:val="clear" w:color="auto" w:fill="EEE8DD"/>
              </w:rPr>
              <w:t>масса веществ, вступивших в реакцию, равна массе образовавшихся веществ.</w:t>
            </w:r>
          </w:p>
        </w:tc>
      </w:tr>
      <w:tr w:rsidR="00676A5C" w:rsidRPr="00676A5C" w:rsidTr="00676A5C">
        <w:trPr>
          <w:trHeight w:val="421"/>
        </w:trPr>
        <w:tc>
          <w:tcPr>
            <w:tcW w:w="409" w:type="dxa"/>
          </w:tcPr>
          <w:p w:rsidR="00237E19" w:rsidRPr="00676A5C" w:rsidRDefault="00237E19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237E19" w:rsidRPr="00676A5C" w:rsidRDefault="00237E19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6A5C">
              <w:rPr>
                <w:sz w:val="24"/>
                <w:szCs w:val="24"/>
              </w:rPr>
              <w:t>Химические уравнения.</w:t>
            </w:r>
          </w:p>
        </w:tc>
        <w:tc>
          <w:tcPr>
            <w:tcW w:w="6089" w:type="dxa"/>
          </w:tcPr>
          <w:p w:rsidR="00237E19" w:rsidRPr="00676A5C" w:rsidRDefault="00676A5C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6A5C">
              <w:rPr>
                <w:b/>
                <w:bCs/>
                <w:i/>
                <w:iCs/>
                <w:sz w:val="24"/>
                <w:szCs w:val="24"/>
                <w:shd w:val="clear" w:color="auto" w:fill="EEE8DD"/>
              </w:rPr>
              <w:t>это условная запись химической реакции посредством химических формул и коэффициентов.</w:t>
            </w:r>
          </w:p>
        </w:tc>
      </w:tr>
      <w:tr w:rsidR="00676A5C" w:rsidRPr="00676A5C" w:rsidTr="00676A5C">
        <w:trPr>
          <w:trHeight w:val="421"/>
        </w:trPr>
        <w:tc>
          <w:tcPr>
            <w:tcW w:w="409" w:type="dxa"/>
          </w:tcPr>
          <w:p w:rsidR="00237E19" w:rsidRPr="00676A5C" w:rsidRDefault="00237E19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237E19" w:rsidRPr="00676A5C" w:rsidRDefault="00237E19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6A5C">
              <w:rPr>
                <w:sz w:val="24"/>
                <w:szCs w:val="24"/>
              </w:rPr>
              <w:t>Расчеты по химическим уравнениям.</w:t>
            </w:r>
          </w:p>
        </w:tc>
        <w:tc>
          <w:tcPr>
            <w:tcW w:w="6089" w:type="dxa"/>
          </w:tcPr>
          <w:p w:rsidR="00237E19" w:rsidRPr="00676A5C" w:rsidRDefault="00237E19" w:rsidP="002321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76A5C" w:rsidRPr="00676A5C" w:rsidTr="00676A5C">
        <w:trPr>
          <w:trHeight w:val="421"/>
        </w:trPr>
        <w:tc>
          <w:tcPr>
            <w:tcW w:w="409" w:type="dxa"/>
          </w:tcPr>
          <w:p w:rsidR="00237E19" w:rsidRPr="00676A5C" w:rsidRDefault="00237E19" w:rsidP="00237E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237E19" w:rsidRPr="00676A5C" w:rsidRDefault="00237E19" w:rsidP="00237E19">
            <w:pPr>
              <w:spacing w:after="0" w:line="240" w:lineRule="auto"/>
              <w:rPr>
                <w:sz w:val="24"/>
                <w:szCs w:val="24"/>
              </w:rPr>
            </w:pPr>
            <w:r w:rsidRPr="00676A5C">
              <w:rPr>
                <w:sz w:val="24"/>
                <w:szCs w:val="24"/>
              </w:rPr>
              <w:t>Реакции разложения.</w:t>
            </w:r>
          </w:p>
        </w:tc>
        <w:tc>
          <w:tcPr>
            <w:tcW w:w="6089" w:type="dxa"/>
          </w:tcPr>
          <w:p w:rsidR="00AD3DE7" w:rsidRPr="00676A5C" w:rsidRDefault="00AD3DE7" w:rsidP="00AD3DE7">
            <w:pPr>
              <w:pStyle w:val="a3"/>
              <w:shd w:val="clear" w:color="auto" w:fill="E7FBBD"/>
              <w:ind w:firstLine="150"/>
              <w:jc w:val="both"/>
            </w:pPr>
            <w:r w:rsidRPr="00676A5C">
              <w:rPr>
                <w:rStyle w:val="a6"/>
              </w:rPr>
              <w:t>химические реакции разложения</w:t>
            </w:r>
          </w:p>
          <w:p w:rsidR="00AD3DE7" w:rsidRPr="00676A5C" w:rsidRDefault="00AD3DE7" w:rsidP="00AD3DE7">
            <w:pPr>
              <w:pStyle w:val="a3"/>
              <w:shd w:val="clear" w:color="auto" w:fill="E7FBBD"/>
              <w:ind w:firstLine="150"/>
              <w:jc w:val="both"/>
            </w:pPr>
            <w:r w:rsidRPr="00676A5C">
              <w:t>AB = A + B</w:t>
            </w:r>
          </w:p>
          <w:p w:rsidR="00AD3DE7" w:rsidRPr="00676A5C" w:rsidRDefault="00AD3DE7" w:rsidP="00AD3DE7">
            <w:pPr>
              <w:pStyle w:val="a3"/>
              <w:shd w:val="clear" w:color="auto" w:fill="E7FBBD"/>
              <w:ind w:firstLine="150"/>
              <w:jc w:val="both"/>
            </w:pPr>
            <w:r w:rsidRPr="00676A5C">
              <w:t>Пример:</w:t>
            </w:r>
            <w:r w:rsidRPr="00676A5C">
              <w:br/>
              <w:t>2HN</w:t>
            </w:r>
            <w:r w:rsidRPr="00676A5C">
              <w:rPr>
                <w:vertAlign w:val="subscript"/>
              </w:rPr>
              <w:t>3</w:t>
            </w:r>
            <w:r w:rsidRPr="00676A5C">
              <w:t>→ H</w:t>
            </w:r>
            <w:r w:rsidRPr="00676A5C">
              <w:rPr>
                <w:vertAlign w:val="subscript"/>
              </w:rPr>
              <w:t>2</w:t>
            </w:r>
            <w:r w:rsidRPr="00676A5C">
              <w:t> + 3N</w:t>
            </w:r>
            <w:r w:rsidRPr="00676A5C">
              <w:rPr>
                <w:vertAlign w:val="subscript"/>
              </w:rPr>
              <w:t>2</w:t>
            </w:r>
          </w:p>
          <w:p w:rsidR="00AD3DE7" w:rsidRPr="00676A5C" w:rsidRDefault="00AD3DE7" w:rsidP="00AD3DE7">
            <w:pPr>
              <w:pStyle w:val="a3"/>
              <w:shd w:val="clear" w:color="auto" w:fill="E7FBBD"/>
              <w:ind w:firstLine="150"/>
              <w:jc w:val="both"/>
            </w:pPr>
            <w:r w:rsidRPr="00676A5C">
              <w:t>Из сложного вещества образуется несколько простых или сложных веществ</w:t>
            </w:r>
          </w:p>
          <w:p w:rsidR="00237E19" w:rsidRPr="00676A5C" w:rsidRDefault="00237E19" w:rsidP="00237E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76A5C" w:rsidRPr="00676A5C" w:rsidTr="00676A5C">
        <w:trPr>
          <w:trHeight w:val="421"/>
        </w:trPr>
        <w:tc>
          <w:tcPr>
            <w:tcW w:w="409" w:type="dxa"/>
          </w:tcPr>
          <w:p w:rsidR="00237E19" w:rsidRPr="00676A5C" w:rsidRDefault="00237E19" w:rsidP="00237E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237E19" w:rsidRPr="00676A5C" w:rsidRDefault="00237E19" w:rsidP="00237E19">
            <w:pPr>
              <w:spacing w:after="0" w:line="240" w:lineRule="auto"/>
              <w:rPr>
                <w:sz w:val="24"/>
                <w:szCs w:val="24"/>
              </w:rPr>
            </w:pPr>
            <w:r w:rsidRPr="00676A5C">
              <w:rPr>
                <w:sz w:val="24"/>
                <w:szCs w:val="24"/>
              </w:rPr>
              <w:t>Реакции соединения.</w:t>
            </w:r>
          </w:p>
          <w:p w:rsidR="00237E19" w:rsidRPr="00676A5C" w:rsidRDefault="00237E19" w:rsidP="0023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AD3DE7" w:rsidRPr="00676A5C" w:rsidRDefault="00AD3DE7" w:rsidP="00AD3DE7">
            <w:pPr>
              <w:pStyle w:val="a3"/>
              <w:shd w:val="clear" w:color="auto" w:fill="E7FBBD"/>
              <w:ind w:firstLine="150"/>
              <w:jc w:val="both"/>
            </w:pPr>
            <w:r w:rsidRPr="00676A5C">
              <w:rPr>
                <w:rStyle w:val="a6"/>
              </w:rPr>
              <w:t>химические реакции соединения</w:t>
            </w:r>
          </w:p>
          <w:p w:rsidR="00AD3DE7" w:rsidRPr="00036904" w:rsidRDefault="00AD3DE7" w:rsidP="00AD3DE7">
            <w:pPr>
              <w:pStyle w:val="a3"/>
              <w:shd w:val="clear" w:color="auto" w:fill="E7FBBD"/>
              <w:ind w:firstLine="150"/>
              <w:jc w:val="both"/>
            </w:pPr>
            <w:r w:rsidRPr="00676A5C">
              <w:rPr>
                <w:lang w:val="en-US"/>
              </w:rPr>
              <w:t>A</w:t>
            </w:r>
            <w:r w:rsidRPr="00036904">
              <w:t xml:space="preserve"> + </w:t>
            </w:r>
            <w:r w:rsidRPr="00676A5C">
              <w:rPr>
                <w:lang w:val="en-US"/>
              </w:rPr>
              <w:t>B</w:t>
            </w:r>
            <w:r w:rsidRPr="00036904">
              <w:t xml:space="preserve"> = </w:t>
            </w:r>
            <w:r w:rsidRPr="00676A5C">
              <w:rPr>
                <w:lang w:val="en-US"/>
              </w:rPr>
              <w:t>AB</w:t>
            </w:r>
            <w:r w:rsidRPr="00036904">
              <w:t xml:space="preserve"> </w:t>
            </w:r>
            <w:r w:rsidRPr="00676A5C">
              <w:t>Пример</w:t>
            </w:r>
            <w:r w:rsidRPr="00036904">
              <w:t>:</w:t>
            </w:r>
            <w:r w:rsidRPr="00036904">
              <w:br/>
            </w:r>
            <w:r w:rsidRPr="00676A5C">
              <w:rPr>
                <w:lang w:val="en-US"/>
              </w:rPr>
              <w:t>S</w:t>
            </w:r>
            <w:r w:rsidRPr="00036904">
              <w:t xml:space="preserve"> + </w:t>
            </w:r>
            <w:r w:rsidRPr="00676A5C">
              <w:rPr>
                <w:lang w:val="en-US"/>
              </w:rPr>
              <w:t>O</w:t>
            </w:r>
            <w:r w:rsidRPr="00036904">
              <w:rPr>
                <w:vertAlign w:val="subscript"/>
              </w:rPr>
              <w:t>2</w:t>
            </w:r>
            <w:r w:rsidRPr="00036904">
              <w:t xml:space="preserve">→ </w:t>
            </w:r>
            <w:r w:rsidRPr="00676A5C">
              <w:rPr>
                <w:lang w:val="en-US"/>
              </w:rPr>
              <w:t>SO</w:t>
            </w:r>
            <w:r w:rsidRPr="00036904">
              <w:rPr>
                <w:vertAlign w:val="subscript"/>
              </w:rPr>
              <w:t>2</w:t>
            </w:r>
          </w:p>
          <w:p w:rsidR="00AD3DE7" w:rsidRPr="00676A5C" w:rsidRDefault="00AD3DE7" w:rsidP="00AD3DE7">
            <w:pPr>
              <w:pStyle w:val="a3"/>
              <w:shd w:val="clear" w:color="auto" w:fill="E7FBBD"/>
              <w:ind w:firstLine="150"/>
              <w:jc w:val="both"/>
            </w:pPr>
            <w:r w:rsidRPr="00676A5C">
              <w:t>Из нескольких простых или сложных веществ образуется одно сложное</w:t>
            </w:r>
          </w:p>
          <w:p w:rsidR="00237E19" w:rsidRPr="00676A5C" w:rsidRDefault="00237E19" w:rsidP="00237E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76A5C" w:rsidRPr="00676A5C" w:rsidTr="00676A5C">
        <w:trPr>
          <w:trHeight w:val="421"/>
        </w:trPr>
        <w:tc>
          <w:tcPr>
            <w:tcW w:w="409" w:type="dxa"/>
          </w:tcPr>
          <w:p w:rsidR="00237E19" w:rsidRPr="00676A5C" w:rsidRDefault="00237E19" w:rsidP="00237E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237E19" w:rsidRPr="00676A5C" w:rsidRDefault="00237E19" w:rsidP="00237E19">
            <w:pPr>
              <w:spacing w:after="0" w:line="240" w:lineRule="auto"/>
              <w:rPr>
                <w:sz w:val="24"/>
                <w:szCs w:val="24"/>
              </w:rPr>
            </w:pPr>
            <w:r w:rsidRPr="00676A5C">
              <w:rPr>
                <w:sz w:val="24"/>
                <w:szCs w:val="24"/>
              </w:rPr>
              <w:t>Реакции замещения.</w:t>
            </w:r>
          </w:p>
          <w:p w:rsidR="00237E19" w:rsidRPr="00676A5C" w:rsidRDefault="00237E19" w:rsidP="0023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AD3DE7" w:rsidRPr="00676A5C" w:rsidRDefault="00AD3DE7" w:rsidP="00AD3DE7">
            <w:pPr>
              <w:pStyle w:val="a3"/>
              <w:shd w:val="clear" w:color="auto" w:fill="E7FBBD"/>
              <w:ind w:firstLine="150"/>
              <w:jc w:val="both"/>
            </w:pPr>
            <w:r w:rsidRPr="00676A5C">
              <w:rPr>
                <w:rStyle w:val="a6"/>
              </w:rPr>
              <w:t>химические реакции замещения</w:t>
            </w:r>
          </w:p>
          <w:p w:rsidR="00AD3DE7" w:rsidRPr="00676A5C" w:rsidRDefault="00AD3DE7" w:rsidP="00AD3DE7">
            <w:pPr>
              <w:pStyle w:val="a3"/>
              <w:shd w:val="clear" w:color="auto" w:fill="E7FBBD"/>
              <w:ind w:firstLine="150"/>
              <w:jc w:val="both"/>
            </w:pPr>
            <w:r w:rsidRPr="00676A5C">
              <w:t>A + BC =AC + B</w:t>
            </w:r>
          </w:p>
          <w:p w:rsidR="00AD3DE7" w:rsidRPr="00676A5C" w:rsidRDefault="00AD3DE7" w:rsidP="00AD3DE7">
            <w:pPr>
              <w:pStyle w:val="a3"/>
              <w:shd w:val="clear" w:color="auto" w:fill="E7FBBD"/>
              <w:ind w:firstLine="150"/>
              <w:jc w:val="both"/>
            </w:pPr>
            <w:proofErr w:type="gramStart"/>
            <w:r w:rsidRPr="00676A5C">
              <w:t>Пример:</w:t>
            </w:r>
            <w:r w:rsidRPr="00676A5C">
              <w:br/>
            </w:r>
            <w:proofErr w:type="spellStart"/>
            <w:r w:rsidRPr="00676A5C">
              <w:t>Fe</w:t>
            </w:r>
            <w:proofErr w:type="spellEnd"/>
            <w:proofErr w:type="gramEnd"/>
            <w:r w:rsidRPr="00676A5C">
              <w:t xml:space="preserve"> + CuSO</w:t>
            </w:r>
            <w:r w:rsidRPr="00676A5C">
              <w:rPr>
                <w:vertAlign w:val="subscript"/>
              </w:rPr>
              <w:t>4</w:t>
            </w:r>
            <w:r w:rsidRPr="00676A5C">
              <w:t xml:space="preserve">→ </w:t>
            </w:r>
            <w:proofErr w:type="spellStart"/>
            <w:r w:rsidRPr="00676A5C">
              <w:t>Cu</w:t>
            </w:r>
            <w:proofErr w:type="spellEnd"/>
            <w:r w:rsidRPr="00676A5C">
              <w:t xml:space="preserve"> + FeSO</w:t>
            </w:r>
            <w:r w:rsidRPr="00676A5C">
              <w:rPr>
                <w:vertAlign w:val="subscript"/>
              </w:rPr>
              <w:t>4</w:t>
            </w:r>
          </w:p>
          <w:p w:rsidR="00AD3DE7" w:rsidRPr="00676A5C" w:rsidRDefault="00AD3DE7" w:rsidP="00AD3DE7">
            <w:pPr>
              <w:pStyle w:val="a3"/>
              <w:shd w:val="clear" w:color="auto" w:fill="E7FBBD"/>
              <w:ind w:firstLine="150"/>
              <w:jc w:val="both"/>
            </w:pPr>
            <w:r w:rsidRPr="00676A5C">
              <w:t>Атом простого вещества замещает один из атомов сложного</w:t>
            </w:r>
          </w:p>
          <w:p w:rsidR="00237E19" w:rsidRPr="00676A5C" w:rsidRDefault="00237E19" w:rsidP="00AD3DE7">
            <w:pPr>
              <w:pStyle w:val="a3"/>
              <w:shd w:val="clear" w:color="auto" w:fill="E7FBBD"/>
              <w:ind w:firstLine="150"/>
              <w:jc w:val="both"/>
              <w:rPr>
                <w:b/>
              </w:rPr>
            </w:pPr>
          </w:p>
        </w:tc>
      </w:tr>
      <w:tr w:rsidR="00676A5C" w:rsidRPr="00676A5C" w:rsidTr="00676A5C">
        <w:trPr>
          <w:trHeight w:val="421"/>
        </w:trPr>
        <w:tc>
          <w:tcPr>
            <w:tcW w:w="409" w:type="dxa"/>
          </w:tcPr>
          <w:p w:rsidR="00237E19" w:rsidRPr="00676A5C" w:rsidRDefault="00237E19" w:rsidP="00237E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237E19" w:rsidRPr="00676A5C" w:rsidRDefault="00237E19" w:rsidP="00237E19">
            <w:pPr>
              <w:spacing w:after="0" w:line="240" w:lineRule="auto"/>
              <w:rPr>
                <w:sz w:val="24"/>
                <w:szCs w:val="24"/>
              </w:rPr>
            </w:pPr>
            <w:r w:rsidRPr="00676A5C">
              <w:rPr>
                <w:sz w:val="24"/>
                <w:szCs w:val="24"/>
              </w:rPr>
              <w:t>Реакции обмена.</w:t>
            </w:r>
          </w:p>
          <w:p w:rsidR="00237E19" w:rsidRPr="00676A5C" w:rsidRDefault="00237E19" w:rsidP="00237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AD3DE7" w:rsidRPr="00676A5C" w:rsidRDefault="00AD3DE7" w:rsidP="00AD3DE7">
            <w:pPr>
              <w:pStyle w:val="a3"/>
              <w:shd w:val="clear" w:color="auto" w:fill="E7FBBD"/>
              <w:ind w:firstLine="150"/>
              <w:jc w:val="both"/>
            </w:pPr>
            <w:r w:rsidRPr="00676A5C">
              <w:rPr>
                <w:rStyle w:val="a6"/>
              </w:rPr>
              <w:t>химические реакции ионного обмена</w:t>
            </w:r>
          </w:p>
          <w:p w:rsidR="00AD3DE7" w:rsidRPr="00676A5C" w:rsidRDefault="00AD3DE7" w:rsidP="00AD3DE7">
            <w:pPr>
              <w:pStyle w:val="a3"/>
              <w:shd w:val="clear" w:color="auto" w:fill="E7FBBD"/>
              <w:ind w:firstLine="150"/>
              <w:jc w:val="both"/>
            </w:pPr>
            <w:r w:rsidRPr="00676A5C">
              <w:t>AB+CD = AD+CB</w:t>
            </w:r>
          </w:p>
          <w:p w:rsidR="00AD3DE7" w:rsidRPr="00676A5C" w:rsidRDefault="00AD3DE7" w:rsidP="00AD3DE7">
            <w:pPr>
              <w:pStyle w:val="a3"/>
              <w:shd w:val="clear" w:color="auto" w:fill="E7FBBD"/>
              <w:ind w:firstLine="150"/>
              <w:jc w:val="both"/>
            </w:pPr>
            <w:proofErr w:type="gramStart"/>
            <w:r w:rsidRPr="00676A5C">
              <w:t>Пример:</w:t>
            </w:r>
            <w:r w:rsidRPr="00676A5C">
              <w:br/>
              <w:t>H</w:t>
            </w:r>
            <w:proofErr w:type="gramEnd"/>
            <w:r w:rsidRPr="00676A5C">
              <w:rPr>
                <w:vertAlign w:val="subscript"/>
              </w:rPr>
              <w:t>2</w:t>
            </w:r>
            <w:r w:rsidRPr="00676A5C">
              <w:t>SO</w:t>
            </w:r>
            <w:r w:rsidRPr="00676A5C">
              <w:rPr>
                <w:vertAlign w:val="subscript"/>
              </w:rPr>
              <w:t>4</w:t>
            </w:r>
            <w:r w:rsidRPr="00676A5C">
              <w:t> + 2NaCl→ Na</w:t>
            </w:r>
            <w:r w:rsidRPr="00676A5C">
              <w:rPr>
                <w:vertAlign w:val="subscript"/>
              </w:rPr>
              <w:t>2</w:t>
            </w:r>
            <w:r w:rsidRPr="00676A5C">
              <w:t>SO</w:t>
            </w:r>
            <w:r w:rsidRPr="00676A5C">
              <w:rPr>
                <w:vertAlign w:val="subscript"/>
              </w:rPr>
              <w:t>4</w:t>
            </w:r>
            <w:r w:rsidRPr="00676A5C">
              <w:t> + 2HCl</w:t>
            </w:r>
          </w:p>
          <w:p w:rsidR="00AD3DE7" w:rsidRPr="00676A5C" w:rsidRDefault="00AD3DE7" w:rsidP="00AD3DE7">
            <w:pPr>
              <w:pStyle w:val="a3"/>
              <w:shd w:val="clear" w:color="auto" w:fill="E7FBBD"/>
              <w:ind w:firstLine="150"/>
              <w:jc w:val="both"/>
            </w:pPr>
            <w:r w:rsidRPr="00676A5C">
              <w:t>Сложные вещества обмениваются своими составными частями</w:t>
            </w:r>
          </w:p>
          <w:p w:rsidR="00237E19" w:rsidRPr="00676A5C" w:rsidRDefault="00237E19" w:rsidP="00237E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76A5C" w:rsidRPr="00676A5C" w:rsidTr="00676A5C">
        <w:trPr>
          <w:trHeight w:val="421"/>
        </w:trPr>
        <w:tc>
          <w:tcPr>
            <w:tcW w:w="409" w:type="dxa"/>
          </w:tcPr>
          <w:p w:rsidR="00237E19" w:rsidRPr="00676A5C" w:rsidRDefault="00237E19" w:rsidP="00237E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237E19" w:rsidRPr="00676A5C" w:rsidRDefault="00237E19" w:rsidP="00237E19">
            <w:pPr>
              <w:spacing w:after="0" w:line="240" w:lineRule="auto"/>
              <w:rPr>
                <w:sz w:val="24"/>
                <w:szCs w:val="24"/>
              </w:rPr>
            </w:pPr>
            <w:r w:rsidRPr="00676A5C">
              <w:rPr>
                <w:sz w:val="24"/>
                <w:szCs w:val="24"/>
              </w:rPr>
              <w:t xml:space="preserve">Электролитическая диссоциация веществ в водных растворах. </w:t>
            </w:r>
          </w:p>
        </w:tc>
        <w:tc>
          <w:tcPr>
            <w:tcW w:w="6089" w:type="dxa"/>
          </w:tcPr>
          <w:p w:rsidR="00237E19" w:rsidRPr="00676A5C" w:rsidRDefault="00AD3DE7" w:rsidP="00AD3D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6A5C">
              <w:rPr>
                <w:b/>
                <w:bCs/>
                <w:sz w:val="24"/>
                <w:szCs w:val="24"/>
                <w:shd w:val="clear" w:color="auto" w:fill="FFFFFF"/>
              </w:rPr>
              <w:t>Электролитическая диссоциация</w:t>
            </w:r>
            <w:r w:rsidRPr="00676A5C">
              <w:rPr>
                <w:sz w:val="24"/>
                <w:szCs w:val="24"/>
                <w:shd w:val="clear" w:color="auto" w:fill="FFFFFF"/>
              </w:rPr>
              <w:t xml:space="preserve"> – это процесс распада электролита на ионы при растворении его в воде или расплавлении. </w:t>
            </w:r>
          </w:p>
        </w:tc>
      </w:tr>
      <w:tr w:rsidR="00676A5C" w:rsidRPr="00676A5C" w:rsidTr="00676A5C">
        <w:trPr>
          <w:trHeight w:val="421"/>
        </w:trPr>
        <w:tc>
          <w:tcPr>
            <w:tcW w:w="409" w:type="dxa"/>
          </w:tcPr>
          <w:p w:rsidR="00AD3DE7" w:rsidRPr="00676A5C" w:rsidRDefault="00AD3DE7" w:rsidP="00237E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AD3DE7" w:rsidRPr="00676A5C" w:rsidRDefault="00AD3DE7" w:rsidP="00237E1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676A5C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AD3DE7">
              <w:rPr>
                <w:rFonts w:eastAsia="Times New Roman"/>
                <w:sz w:val="24"/>
                <w:szCs w:val="24"/>
                <w:lang w:eastAsia="ru-RU"/>
              </w:rPr>
              <w:t>нион</w:t>
            </w:r>
          </w:p>
          <w:p w:rsidR="00AD3DE7" w:rsidRPr="00676A5C" w:rsidRDefault="00AD3DE7" w:rsidP="00237E1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AD3DE7" w:rsidRPr="00676A5C" w:rsidRDefault="00AD3DE7" w:rsidP="00237E1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AD3DE7" w:rsidRPr="00676A5C" w:rsidRDefault="00AD3DE7" w:rsidP="00237E19">
            <w:pPr>
              <w:spacing w:after="0" w:line="240" w:lineRule="auto"/>
              <w:rPr>
                <w:sz w:val="24"/>
                <w:szCs w:val="24"/>
              </w:rPr>
            </w:pPr>
            <w:r w:rsidRPr="00AD3DE7">
              <w:rPr>
                <w:rFonts w:eastAsia="Times New Roman"/>
                <w:sz w:val="24"/>
                <w:szCs w:val="24"/>
                <w:lang w:eastAsia="ru-RU"/>
              </w:rPr>
              <w:t>катион</w:t>
            </w:r>
          </w:p>
        </w:tc>
        <w:tc>
          <w:tcPr>
            <w:tcW w:w="6089" w:type="dxa"/>
          </w:tcPr>
          <w:p w:rsidR="00AD3DE7" w:rsidRPr="00AD3DE7" w:rsidRDefault="00AD3DE7" w:rsidP="00AD3DE7">
            <w:pPr>
              <w:numPr>
                <w:ilvl w:val="0"/>
                <w:numId w:val="1"/>
              </w:numPr>
              <w:shd w:val="clear" w:color="auto" w:fill="DADADA"/>
              <w:spacing w:before="15" w:after="15" w:line="240" w:lineRule="auto"/>
              <w:ind w:left="15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D3DE7">
              <w:rPr>
                <w:rFonts w:eastAsia="Times New Roman"/>
                <w:sz w:val="24"/>
                <w:szCs w:val="24"/>
                <w:lang w:eastAsia="ru-RU"/>
              </w:rPr>
              <w:t>— одноэлементная или многоэлементная частица, имеющая отрицательный заряд (чаще всего — кислотный остаток);</w:t>
            </w:r>
          </w:p>
          <w:p w:rsidR="00AD3DE7" w:rsidRPr="00AD3DE7" w:rsidRDefault="00AD3DE7" w:rsidP="00AD3DE7">
            <w:pPr>
              <w:numPr>
                <w:ilvl w:val="0"/>
                <w:numId w:val="1"/>
              </w:numPr>
              <w:shd w:val="clear" w:color="auto" w:fill="DADADA"/>
              <w:spacing w:before="15" w:after="15" w:line="240" w:lineRule="auto"/>
              <w:ind w:left="15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D3DE7">
              <w:rPr>
                <w:rFonts w:eastAsia="Times New Roman"/>
                <w:sz w:val="24"/>
                <w:szCs w:val="24"/>
                <w:lang w:eastAsia="ru-RU"/>
              </w:rPr>
              <w:t>— положительно заряженная частица</w:t>
            </w:r>
          </w:p>
          <w:p w:rsidR="00AD3DE7" w:rsidRPr="00676A5C" w:rsidRDefault="00AD3DE7" w:rsidP="00237E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76A5C" w:rsidRPr="00676A5C" w:rsidTr="00676A5C">
        <w:trPr>
          <w:trHeight w:val="421"/>
        </w:trPr>
        <w:tc>
          <w:tcPr>
            <w:tcW w:w="409" w:type="dxa"/>
          </w:tcPr>
          <w:p w:rsidR="00237E19" w:rsidRPr="00676A5C" w:rsidRDefault="00237E19" w:rsidP="00237E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237E19" w:rsidRPr="00676A5C" w:rsidRDefault="00237E19" w:rsidP="00237E19">
            <w:pPr>
              <w:spacing w:after="0" w:line="240" w:lineRule="auto"/>
              <w:rPr>
                <w:sz w:val="24"/>
                <w:szCs w:val="24"/>
              </w:rPr>
            </w:pPr>
            <w:r w:rsidRPr="00676A5C">
              <w:rPr>
                <w:sz w:val="24"/>
                <w:szCs w:val="24"/>
              </w:rPr>
              <w:t xml:space="preserve">Электролиты и </w:t>
            </w:r>
            <w:proofErr w:type="spellStart"/>
            <w:r w:rsidRPr="00676A5C">
              <w:rPr>
                <w:sz w:val="24"/>
                <w:szCs w:val="24"/>
              </w:rPr>
              <w:t>неэлектролиты</w:t>
            </w:r>
            <w:proofErr w:type="spellEnd"/>
          </w:p>
        </w:tc>
        <w:tc>
          <w:tcPr>
            <w:tcW w:w="6089" w:type="dxa"/>
          </w:tcPr>
          <w:p w:rsidR="00AD3DE7" w:rsidRPr="00676A5C" w:rsidRDefault="00AD3DE7" w:rsidP="00AD3DE7">
            <w:pPr>
              <w:pStyle w:val="a3"/>
              <w:shd w:val="clear" w:color="auto" w:fill="FFFFFF"/>
              <w:spacing w:before="75" w:beforeAutospacing="0" w:after="75" w:afterAutospacing="0"/>
              <w:jc w:val="center"/>
              <w:rPr>
                <w:i/>
                <w:iCs/>
              </w:rPr>
            </w:pPr>
            <w:r w:rsidRPr="00676A5C">
              <w:rPr>
                <w:shd w:val="clear" w:color="auto" w:fill="FFFFFF"/>
              </w:rPr>
              <w:t xml:space="preserve">Электролиты – это </w:t>
            </w:r>
            <w:r w:rsidRPr="00676A5C">
              <w:rPr>
                <w:b/>
                <w:bCs/>
                <w:shd w:val="clear" w:color="auto" w:fill="FFFFFF"/>
              </w:rPr>
              <w:t>вещества</w:t>
            </w:r>
            <w:r w:rsidRPr="00676A5C">
              <w:rPr>
                <w:shd w:val="clear" w:color="auto" w:fill="FFFFFF"/>
              </w:rPr>
              <w:t>, которые при растворении в воде или в расплавленном состоянии распадаются на ионы</w:t>
            </w:r>
            <w:r w:rsidRPr="00676A5C">
              <w:rPr>
                <w:i/>
                <w:iCs/>
              </w:rPr>
              <w:t xml:space="preserve"> </w:t>
            </w:r>
          </w:p>
          <w:p w:rsidR="00AD3DE7" w:rsidRPr="00676A5C" w:rsidRDefault="00AD3DE7" w:rsidP="00AD3DE7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i/>
                <w:iCs/>
              </w:rPr>
            </w:pPr>
            <w:r w:rsidRPr="00676A5C">
              <w:rPr>
                <w:rStyle w:val="a4"/>
              </w:rPr>
              <w:t> Это вещества с</w:t>
            </w:r>
            <w:hyperlink r:id="rId7" w:tgtFrame="_blank" w:tooltip="Ионный тип связи" w:history="1">
              <w:r w:rsidRPr="00676A5C">
                <w:rPr>
                  <w:rStyle w:val="a5"/>
                  <w:i/>
                  <w:iCs/>
                  <w:color w:val="auto"/>
                </w:rPr>
                <w:t> ионной</w:t>
              </w:r>
            </w:hyperlink>
            <w:r w:rsidRPr="00676A5C">
              <w:rPr>
                <w:rStyle w:val="a4"/>
              </w:rPr>
              <w:t> и </w:t>
            </w:r>
            <w:hyperlink r:id="rId8" w:tgtFrame="_blank" w:tooltip="Типы ковалентной связи" w:history="1">
              <w:r w:rsidRPr="00676A5C">
                <w:rPr>
                  <w:rStyle w:val="a5"/>
                  <w:i/>
                  <w:iCs/>
                  <w:color w:val="auto"/>
                </w:rPr>
                <w:t>ковалентной</w:t>
              </w:r>
            </w:hyperlink>
            <w:r w:rsidRPr="00676A5C">
              <w:rPr>
                <w:rStyle w:val="a4"/>
              </w:rPr>
              <w:t> сильнополярной связями.</w:t>
            </w:r>
          </w:p>
          <w:p w:rsidR="00AD3DE7" w:rsidRPr="00676A5C" w:rsidRDefault="00AD3DE7" w:rsidP="00AD3DE7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i/>
                <w:iCs/>
              </w:rPr>
            </w:pPr>
            <w:proofErr w:type="spellStart"/>
            <w:r w:rsidRPr="00676A5C">
              <w:rPr>
                <w:rStyle w:val="a4"/>
              </w:rPr>
              <w:t>Неэлектролиты</w:t>
            </w:r>
            <w:proofErr w:type="spellEnd"/>
            <w:r w:rsidRPr="00676A5C">
              <w:rPr>
                <w:rStyle w:val="a4"/>
              </w:rPr>
              <w:t xml:space="preserve"> – вещества с ковалентной неполярной и малополярной связями </w:t>
            </w:r>
          </w:p>
          <w:p w:rsidR="00237E19" w:rsidRPr="00676A5C" w:rsidRDefault="00237E19" w:rsidP="00237E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76A5C" w:rsidRPr="00036904" w:rsidTr="00676A5C">
        <w:trPr>
          <w:trHeight w:val="421"/>
        </w:trPr>
        <w:tc>
          <w:tcPr>
            <w:tcW w:w="409" w:type="dxa"/>
          </w:tcPr>
          <w:p w:rsidR="00237E19" w:rsidRPr="00676A5C" w:rsidRDefault="00237E19" w:rsidP="00237E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237E19" w:rsidRPr="00237E19" w:rsidRDefault="00237E19" w:rsidP="00237E19">
            <w:pPr>
              <w:spacing w:after="0" w:line="240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237E19">
              <w:rPr>
                <w:rFonts w:eastAsiaTheme="minorEastAsia"/>
                <w:sz w:val="24"/>
                <w:szCs w:val="24"/>
                <w:lang w:eastAsia="ru-RU"/>
              </w:rPr>
              <w:t>Реакции ионного обмена. Ионные уравнения.</w:t>
            </w:r>
          </w:p>
          <w:p w:rsidR="00237E19" w:rsidRPr="00676A5C" w:rsidRDefault="00237E19" w:rsidP="00237E1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237E19" w:rsidRPr="00676A5C" w:rsidRDefault="00237E19" w:rsidP="00237E19">
            <w:pPr>
              <w:spacing w:after="0" w:line="240" w:lineRule="auto"/>
              <w:jc w:val="center"/>
              <w:rPr>
                <w:sz w:val="24"/>
                <w:szCs w:val="24"/>
                <w:shd w:val="clear" w:color="auto" w:fill="EEE8DD"/>
              </w:rPr>
            </w:pPr>
            <w:r w:rsidRPr="00676A5C">
              <w:rPr>
                <w:sz w:val="24"/>
                <w:szCs w:val="24"/>
                <w:shd w:val="clear" w:color="auto" w:fill="EEE8DD"/>
              </w:rPr>
              <w:t>3</w:t>
            </w:r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Mg</w:t>
            </w:r>
            <w:r w:rsidRPr="00676A5C">
              <w:rPr>
                <w:sz w:val="24"/>
                <w:szCs w:val="24"/>
                <w:shd w:val="clear" w:color="auto" w:fill="EEE8DD"/>
              </w:rPr>
              <w:t>(</w:t>
            </w:r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OH</w:t>
            </w:r>
            <w:r w:rsidRPr="00676A5C">
              <w:rPr>
                <w:sz w:val="24"/>
                <w:szCs w:val="24"/>
                <w:shd w:val="clear" w:color="auto" w:fill="EEE8DD"/>
              </w:rPr>
              <w:t>)</w:t>
            </w:r>
            <w:r w:rsidRPr="00676A5C">
              <w:rPr>
                <w:sz w:val="24"/>
                <w:szCs w:val="24"/>
                <w:shd w:val="clear" w:color="auto" w:fill="EEE8DD"/>
                <w:vertAlign w:val="subscript"/>
              </w:rPr>
              <w:t>2</w:t>
            </w:r>
            <w:r w:rsidRPr="00676A5C">
              <w:rPr>
                <w:sz w:val="24"/>
                <w:szCs w:val="24"/>
                <w:shd w:val="clear" w:color="auto" w:fill="EEE8DD"/>
              </w:rPr>
              <w:t> (н) + 2</w:t>
            </w:r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H</w:t>
            </w:r>
            <w:r w:rsidRPr="00676A5C">
              <w:rPr>
                <w:sz w:val="24"/>
                <w:szCs w:val="24"/>
                <w:shd w:val="clear" w:color="auto" w:fill="EEE8DD"/>
                <w:vertAlign w:val="subscript"/>
              </w:rPr>
              <w:t>3</w:t>
            </w:r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PO</w:t>
            </w:r>
            <w:r w:rsidRPr="00676A5C">
              <w:rPr>
                <w:sz w:val="24"/>
                <w:szCs w:val="24"/>
                <w:shd w:val="clear" w:color="auto" w:fill="EEE8DD"/>
                <w:vertAlign w:val="subscript"/>
              </w:rPr>
              <w:t>4</w:t>
            </w:r>
            <w:r w:rsidRPr="00676A5C">
              <w:rPr>
                <w:sz w:val="24"/>
                <w:szCs w:val="24"/>
                <w:shd w:val="clear" w:color="auto" w:fill="EEE8DD"/>
              </w:rPr>
              <w:t> (р) = </w:t>
            </w:r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Mg</w:t>
            </w:r>
            <w:r w:rsidRPr="00676A5C">
              <w:rPr>
                <w:sz w:val="24"/>
                <w:szCs w:val="24"/>
                <w:shd w:val="clear" w:color="auto" w:fill="EEE8DD"/>
                <w:vertAlign w:val="subscript"/>
              </w:rPr>
              <w:t>3</w:t>
            </w:r>
            <w:r w:rsidRPr="00676A5C">
              <w:rPr>
                <w:sz w:val="24"/>
                <w:szCs w:val="24"/>
                <w:shd w:val="clear" w:color="auto" w:fill="EEE8DD"/>
              </w:rPr>
              <w:t>(</w:t>
            </w:r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PO</w:t>
            </w:r>
            <w:r w:rsidRPr="00676A5C">
              <w:rPr>
                <w:sz w:val="24"/>
                <w:szCs w:val="24"/>
                <w:shd w:val="clear" w:color="auto" w:fill="EEE8DD"/>
                <w:vertAlign w:val="subscript"/>
              </w:rPr>
              <w:t>4</w:t>
            </w:r>
            <w:r w:rsidRPr="00676A5C">
              <w:rPr>
                <w:sz w:val="24"/>
                <w:szCs w:val="24"/>
                <w:shd w:val="clear" w:color="auto" w:fill="EEE8DD"/>
              </w:rPr>
              <w:t>)</w:t>
            </w:r>
            <w:r w:rsidRPr="00676A5C">
              <w:rPr>
                <w:sz w:val="24"/>
                <w:szCs w:val="24"/>
                <w:shd w:val="clear" w:color="auto" w:fill="EEE8DD"/>
                <w:vertAlign w:val="subscript"/>
              </w:rPr>
              <w:t>2</w:t>
            </w:r>
            <w:r w:rsidRPr="00676A5C">
              <w:rPr>
                <w:sz w:val="24"/>
                <w:szCs w:val="24"/>
                <w:shd w:val="clear" w:color="auto" w:fill="EEE8DD"/>
              </w:rPr>
              <w:t>↓ + 6</w:t>
            </w:r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H</w:t>
            </w:r>
            <w:r w:rsidRPr="00676A5C">
              <w:rPr>
                <w:sz w:val="24"/>
                <w:szCs w:val="24"/>
                <w:shd w:val="clear" w:color="auto" w:fill="EEE8DD"/>
                <w:vertAlign w:val="subscript"/>
              </w:rPr>
              <w:t>2</w:t>
            </w:r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O</w:t>
            </w:r>
            <w:r w:rsidRPr="00676A5C">
              <w:rPr>
                <w:sz w:val="24"/>
                <w:szCs w:val="24"/>
                <w:shd w:val="clear" w:color="auto" w:fill="EEE8DD"/>
              </w:rPr>
              <w:t> (</w:t>
            </w:r>
            <w:proofErr w:type="spellStart"/>
            <w:r w:rsidRPr="00676A5C">
              <w:rPr>
                <w:sz w:val="24"/>
                <w:szCs w:val="24"/>
                <w:shd w:val="clear" w:color="auto" w:fill="EEE8DD"/>
              </w:rPr>
              <w:t>мд</w:t>
            </w:r>
            <w:proofErr w:type="spellEnd"/>
            <w:r w:rsidRPr="00676A5C">
              <w:rPr>
                <w:sz w:val="24"/>
                <w:szCs w:val="24"/>
                <w:shd w:val="clear" w:color="auto" w:fill="EEE8DD"/>
              </w:rPr>
              <w:t>)</w:t>
            </w:r>
          </w:p>
          <w:p w:rsidR="00237E19" w:rsidRPr="00676A5C" w:rsidRDefault="00237E19" w:rsidP="00237E19">
            <w:pPr>
              <w:spacing w:after="0" w:line="240" w:lineRule="auto"/>
              <w:jc w:val="center"/>
              <w:rPr>
                <w:sz w:val="24"/>
                <w:szCs w:val="24"/>
                <w:shd w:val="clear" w:color="auto" w:fill="EEE8DD"/>
              </w:rPr>
            </w:pPr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KOH</w:t>
            </w:r>
            <w:r w:rsidRPr="00676A5C">
              <w:rPr>
                <w:sz w:val="24"/>
                <w:szCs w:val="24"/>
                <w:shd w:val="clear" w:color="auto" w:fill="EEE8DD"/>
              </w:rPr>
              <w:t> (р) + </w:t>
            </w:r>
            <w:proofErr w:type="spellStart"/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HCl</w:t>
            </w:r>
            <w:proofErr w:type="spellEnd"/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 </w:t>
            </w:r>
            <w:r w:rsidRPr="00676A5C">
              <w:rPr>
                <w:sz w:val="24"/>
                <w:szCs w:val="24"/>
                <w:shd w:val="clear" w:color="auto" w:fill="EEE8DD"/>
              </w:rPr>
              <w:t>(р)  =  </w:t>
            </w:r>
            <w:proofErr w:type="spellStart"/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KCl</w:t>
            </w:r>
            <w:proofErr w:type="spellEnd"/>
            <w:r w:rsidRPr="00676A5C">
              <w:rPr>
                <w:sz w:val="24"/>
                <w:szCs w:val="24"/>
                <w:shd w:val="clear" w:color="auto" w:fill="EEE8DD"/>
              </w:rPr>
              <w:t>(р)  + </w:t>
            </w:r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H</w:t>
            </w:r>
            <w:r w:rsidRPr="00676A5C">
              <w:rPr>
                <w:sz w:val="24"/>
                <w:szCs w:val="24"/>
                <w:shd w:val="clear" w:color="auto" w:fill="EEE8DD"/>
                <w:vertAlign w:val="subscript"/>
              </w:rPr>
              <w:t>2</w:t>
            </w:r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O</w:t>
            </w:r>
            <w:r w:rsidRPr="00676A5C">
              <w:rPr>
                <w:sz w:val="24"/>
                <w:szCs w:val="24"/>
                <w:shd w:val="clear" w:color="auto" w:fill="EEE8DD"/>
              </w:rPr>
              <w:t> (</w:t>
            </w:r>
            <w:proofErr w:type="spellStart"/>
            <w:r w:rsidRPr="00676A5C">
              <w:rPr>
                <w:sz w:val="24"/>
                <w:szCs w:val="24"/>
                <w:shd w:val="clear" w:color="auto" w:fill="EEE8DD"/>
              </w:rPr>
              <w:t>мд</w:t>
            </w:r>
            <w:proofErr w:type="spellEnd"/>
            <w:r w:rsidRPr="00676A5C">
              <w:rPr>
                <w:sz w:val="24"/>
                <w:szCs w:val="24"/>
                <w:shd w:val="clear" w:color="auto" w:fill="EEE8DD"/>
              </w:rPr>
              <w:t>)</w:t>
            </w:r>
          </w:p>
          <w:p w:rsidR="00237E19" w:rsidRPr="00676A5C" w:rsidRDefault="00237E19" w:rsidP="00237E19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Na</w:t>
            </w:r>
            <w:r w:rsidRPr="00676A5C">
              <w:rPr>
                <w:sz w:val="24"/>
                <w:szCs w:val="24"/>
                <w:shd w:val="clear" w:color="auto" w:fill="EEE8DD"/>
                <w:vertAlign w:val="subscript"/>
                <w:lang w:val="en-US"/>
              </w:rPr>
              <w:t>2</w:t>
            </w:r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CO</w:t>
            </w:r>
            <w:r w:rsidRPr="00676A5C">
              <w:rPr>
                <w:sz w:val="24"/>
                <w:szCs w:val="24"/>
                <w:shd w:val="clear" w:color="auto" w:fill="EEE8DD"/>
                <w:vertAlign w:val="subscript"/>
                <w:lang w:val="en-US"/>
              </w:rPr>
              <w:t>3</w:t>
            </w:r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 + 2HNO</w:t>
            </w:r>
            <w:r w:rsidRPr="00676A5C">
              <w:rPr>
                <w:sz w:val="24"/>
                <w:szCs w:val="24"/>
                <w:shd w:val="clear" w:color="auto" w:fill="EEE8DD"/>
                <w:vertAlign w:val="subscript"/>
                <w:lang w:val="en-US"/>
              </w:rPr>
              <w:t>3</w:t>
            </w:r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 = 2NaNO</w:t>
            </w:r>
            <w:r w:rsidRPr="00676A5C">
              <w:rPr>
                <w:sz w:val="24"/>
                <w:szCs w:val="24"/>
                <w:shd w:val="clear" w:color="auto" w:fill="EEE8DD"/>
                <w:vertAlign w:val="subscript"/>
                <w:lang w:val="en-US"/>
              </w:rPr>
              <w:t>3</w:t>
            </w:r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 + H</w:t>
            </w:r>
            <w:r w:rsidRPr="00676A5C">
              <w:rPr>
                <w:sz w:val="24"/>
                <w:szCs w:val="24"/>
                <w:shd w:val="clear" w:color="auto" w:fill="EEE8DD"/>
                <w:vertAlign w:val="subscript"/>
                <w:lang w:val="en-US"/>
              </w:rPr>
              <w:t>2</w:t>
            </w:r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O + CO</w:t>
            </w:r>
            <w:r w:rsidRPr="00676A5C">
              <w:rPr>
                <w:sz w:val="24"/>
                <w:szCs w:val="24"/>
                <w:shd w:val="clear" w:color="auto" w:fill="EEE8DD"/>
                <w:vertAlign w:val="subscript"/>
                <w:lang w:val="en-US"/>
              </w:rPr>
              <w:t>2</w:t>
            </w:r>
            <w:r w:rsidRPr="00676A5C">
              <w:rPr>
                <w:sz w:val="24"/>
                <w:szCs w:val="24"/>
                <w:shd w:val="clear" w:color="auto" w:fill="EEE8DD"/>
                <w:lang w:val="en-US"/>
              </w:rPr>
              <w:t>↑</w:t>
            </w:r>
          </w:p>
        </w:tc>
      </w:tr>
    </w:tbl>
    <w:p w:rsidR="00B55F33" w:rsidRPr="00676A5C" w:rsidRDefault="00B55F33">
      <w:pPr>
        <w:rPr>
          <w:sz w:val="24"/>
          <w:szCs w:val="24"/>
          <w:lang w:val="en-US"/>
        </w:rPr>
      </w:pPr>
    </w:p>
    <w:sectPr w:rsidR="00B55F33" w:rsidRPr="00676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F901C1"/>
    <w:multiLevelType w:val="multilevel"/>
    <w:tmpl w:val="E6F29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C62"/>
    <w:rsid w:val="00036904"/>
    <w:rsid w:val="000D5C62"/>
    <w:rsid w:val="00237E19"/>
    <w:rsid w:val="00676A5C"/>
    <w:rsid w:val="00AD3DE7"/>
    <w:rsid w:val="00B5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1DAB1-8546-4101-93FD-3E3000C30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E19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3DE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D3DE7"/>
    <w:rPr>
      <w:i/>
      <w:iCs/>
    </w:rPr>
  </w:style>
  <w:style w:type="character" w:styleId="a5">
    <w:name w:val="Hyperlink"/>
    <w:basedOn w:val="a0"/>
    <w:uiPriority w:val="99"/>
    <w:semiHidden/>
    <w:unhideWhenUsed/>
    <w:rsid w:val="00AD3DE7"/>
    <w:rPr>
      <w:color w:val="0000FF"/>
      <w:u w:val="single"/>
    </w:rPr>
  </w:style>
  <w:style w:type="character" w:styleId="a6">
    <w:name w:val="Strong"/>
    <w:basedOn w:val="a0"/>
    <w:uiPriority w:val="22"/>
    <w:qFormat/>
    <w:rsid w:val="00AD3DE7"/>
    <w:rPr>
      <w:b/>
      <w:bCs/>
    </w:rPr>
  </w:style>
  <w:style w:type="character" w:customStyle="1" w:styleId="gxst-emph">
    <w:name w:val="gxst-emph"/>
    <w:basedOn w:val="a0"/>
    <w:rsid w:val="00676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tant-lessons.ru/tipy-kovalentnoj-svyaz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stant-lessons.ru/ionnyj-tip-svyaz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PrepodKKL</cp:lastModifiedBy>
  <cp:revision>4</cp:revision>
  <dcterms:created xsi:type="dcterms:W3CDTF">2017-12-29T16:04:00Z</dcterms:created>
  <dcterms:modified xsi:type="dcterms:W3CDTF">2019-02-26T05:18:00Z</dcterms:modified>
</cp:coreProperties>
</file>